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52636E2A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D61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9B30D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6667918B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67D61">
        <w:rPr>
          <w:rFonts w:cs="Arial"/>
          <w:bCs/>
          <w:color w:val="000000" w:themeColor="text1"/>
          <w:sz w:val="26"/>
          <w:szCs w:val="26"/>
        </w:rPr>
        <w:t>Security Guard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6C06BBEC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67D61">
        <w:rPr>
          <w:rFonts w:cs="Arial"/>
          <w:bCs/>
          <w:color w:val="000000" w:themeColor="text1"/>
          <w:sz w:val="26"/>
          <w:szCs w:val="26"/>
        </w:rPr>
        <w:t>X-016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D30F98">
        <w:rPr>
          <w:rFonts w:cs="Arial"/>
          <w:bCs/>
          <w:color w:val="000000" w:themeColor="text1"/>
          <w:sz w:val="26"/>
          <w:szCs w:val="26"/>
        </w:rPr>
        <w:t>1</w:t>
      </w:r>
      <w:r w:rsidR="00F67D61">
        <w:rPr>
          <w:rFonts w:cs="Arial"/>
          <w:bCs/>
          <w:color w:val="000000" w:themeColor="text1"/>
          <w:sz w:val="26"/>
          <w:szCs w:val="26"/>
        </w:rPr>
        <w:t>144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4ECA87FB" w:rsidR="00A133B8" w:rsidRPr="00F67D61" w:rsidRDefault="00A133B8" w:rsidP="00F67D6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F67D61">
        <w:rPr>
          <w:rStyle w:val="Heading2Char"/>
          <w:color w:val="000000" w:themeColor="text1"/>
          <w:sz w:val="26"/>
          <w:szCs w:val="26"/>
        </w:rPr>
        <w:t>EXEMPT- 4S</w:t>
      </w:r>
      <w:r w:rsidR="006F3014">
        <w:rPr>
          <w:rFonts w:asciiTheme="minorHAnsi" w:hAnsiTheme="minorHAnsi" w:cstheme="minorHAnsi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7A7AC51F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67D61">
        <w:rPr>
          <w:rFonts w:cs="Arial"/>
          <w:bCs/>
          <w:color w:val="000000" w:themeColor="text1"/>
          <w:sz w:val="26"/>
          <w:szCs w:val="26"/>
        </w:rPr>
        <w:t>Risk Management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CBB387B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F67D61">
        <w:rPr>
          <w:rStyle w:val="Heading2Char"/>
          <w:bCs w:val="0"/>
          <w:color w:val="000000" w:themeColor="text1"/>
          <w:sz w:val="26"/>
          <w:szCs w:val="26"/>
        </w:rPr>
        <w:t>Manager, Campus Safety</w:t>
      </w:r>
    </w:p>
    <w:p w14:paraId="6321F5BD" w14:textId="481B9B1E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F67D61">
        <w:rPr>
          <w:rFonts w:cs="Arial"/>
          <w:sz w:val="26"/>
          <w:szCs w:val="26"/>
        </w:rPr>
        <w:t>October 28, 2010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61C20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07EEB10E" w14:textId="77777777" w:rsidR="00F67D61" w:rsidRPr="006350F0" w:rsidRDefault="00F67D61" w:rsidP="00F67D61">
      <w:pPr>
        <w:rPr>
          <w:rFonts w:cs="Arial"/>
        </w:rPr>
      </w:pPr>
      <w:r w:rsidRPr="006350F0">
        <w:rPr>
          <w:rFonts w:cs="Arial"/>
          <w:lang w:val="en-GB"/>
        </w:rPr>
        <w:t>Under the general direction of the Manager, Campus Safety, provides a broad range of security services and participates in programs intended to establish and maintain a safe environment for learning, living, and working.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0A1914A9" w14:textId="692F6BAC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Performs assigned security, safety, and fire prevention duties in all University buildings and on campus grounds, including testing of emergency equipment, reporting </w:t>
      </w:r>
      <w:r w:rsidRPr="006350F0">
        <w:rPr>
          <w:rFonts w:cs="Arial"/>
          <w:lang w:val="en-GB"/>
        </w:rPr>
        <w:t>findings,</w:t>
      </w:r>
      <w:r w:rsidRPr="006350F0">
        <w:rPr>
          <w:rFonts w:cs="Arial"/>
          <w:lang w:val="en-GB"/>
        </w:rPr>
        <w:t xml:space="preserve"> and building lock up.</w:t>
      </w:r>
    </w:p>
    <w:p w14:paraId="7F3A4865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Communicates with students, faculty, staff, and visitors, and encourages the reporting of incidents, problems, or occurrences that threaten a safe environment. </w:t>
      </w:r>
    </w:p>
    <w:p w14:paraId="79F842F3" w14:textId="48297648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Identifies, </w:t>
      </w:r>
      <w:r w:rsidRPr="006350F0">
        <w:rPr>
          <w:rFonts w:cs="Arial"/>
          <w:lang w:val="en-GB"/>
        </w:rPr>
        <w:t>documents,</w:t>
      </w:r>
      <w:r w:rsidRPr="006350F0">
        <w:rPr>
          <w:rFonts w:cs="Arial"/>
          <w:lang w:val="en-GB"/>
        </w:rPr>
        <w:t xml:space="preserve"> and reports potential physical and reputational risks to the University, and proactively responds following appropriate university protocols.</w:t>
      </w:r>
    </w:p>
    <w:p w14:paraId="442D52A6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>Appropriately distributes reports and information in compliance with FIPPA and University Privacy and Access to Information protocols.</w:t>
      </w:r>
    </w:p>
    <w:p w14:paraId="19C87336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>Investigates, documents, and reports on all security-related incidents and alarms.  Liaises with Peterborough Lakefield Community Police Services, Fire Department and Ambulance Services.</w:t>
      </w:r>
    </w:p>
    <w:p w14:paraId="39F8AE57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Works in close co-operation with those responsible (student groups, other departments, Police etc.) for Personal Safety Programs, including creating and presenting security awareness presentations, program development and periodic Personal Safety Audits.                                </w:t>
      </w:r>
    </w:p>
    <w:p w14:paraId="144523A3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>Develops, implements, and maintains safety and security programs, including Safety Phones.</w:t>
      </w:r>
    </w:p>
    <w:p w14:paraId="3B74EA80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lastRenderedPageBreak/>
        <w:t xml:space="preserve">Provide security services during special events (e.g.: pubs, Head of the Trent, Convocations, conferences etc.) </w:t>
      </w:r>
    </w:p>
    <w:p w14:paraId="0F54F284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Enforcement of appropriate university regulations and policies including, but not limited to parking and traffic regulations. </w:t>
      </w:r>
    </w:p>
    <w:p w14:paraId="48E86667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Picks-up cash and financial instruments from locations on campus and delivers to Financial Services; delivers financial instruments to Trent’s financial banks.   </w:t>
      </w:r>
    </w:p>
    <w:p w14:paraId="16AD5CF4" w14:textId="0580F610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Takes reports of injuries for Workplace Safety Insurance Board and University purposes, as </w:t>
      </w:r>
      <w:r w:rsidRPr="006350F0">
        <w:rPr>
          <w:rFonts w:cs="Arial"/>
          <w:lang w:val="en-GB"/>
        </w:rPr>
        <w:t>required,</w:t>
      </w:r>
      <w:r w:rsidRPr="006350F0">
        <w:rPr>
          <w:rFonts w:cs="Arial"/>
          <w:lang w:val="en-GB"/>
        </w:rPr>
        <w:t xml:space="preserve"> and assists </w:t>
      </w:r>
      <w:r>
        <w:rPr>
          <w:rFonts w:cs="Arial"/>
          <w:lang w:val="en-GB"/>
        </w:rPr>
        <w:t xml:space="preserve">Health and Safety Advisor </w:t>
      </w:r>
      <w:r w:rsidRPr="006350F0">
        <w:rPr>
          <w:rFonts w:cs="Arial"/>
          <w:lang w:val="en-GB"/>
        </w:rPr>
        <w:t>with follow up on areas of concern.</w:t>
      </w:r>
    </w:p>
    <w:p w14:paraId="13D3C6D3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>Investigates after-hour reports of faulty equipment, machinery, locking systems.  Conducts risk assessment to determine if call-in is required.</w:t>
      </w:r>
    </w:p>
    <w:p w14:paraId="3E7F3963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Initiates and participates in emergency response. </w:t>
      </w:r>
    </w:p>
    <w:p w14:paraId="31C94F4D" w14:textId="77777777" w:rsidR="00F67D61" w:rsidRPr="006350F0" w:rsidRDefault="00F67D61" w:rsidP="00F67D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="Arial"/>
          <w:lang w:val="en-GB"/>
        </w:rPr>
      </w:pPr>
      <w:r w:rsidRPr="006350F0">
        <w:rPr>
          <w:rFonts w:cs="Arial"/>
          <w:lang w:val="en-GB"/>
        </w:rPr>
        <w:t>Other duties as assigned.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5786E27A" w14:textId="44B21C79" w:rsidR="00F67D61" w:rsidRPr="00F67D61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F67D61">
        <w:rPr>
          <w:rFonts w:cs="Arial"/>
          <w:lang w:val="en-GB"/>
        </w:rPr>
        <w:t xml:space="preserve">University </w:t>
      </w:r>
      <w:r>
        <w:rPr>
          <w:rFonts w:cs="Arial"/>
          <w:lang w:val="en-GB"/>
        </w:rPr>
        <w:t xml:space="preserve">Degree </w:t>
      </w:r>
      <w:r w:rsidRPr="00F67D61">
        <w:rPr>
          <w:rFonts w:cs="Arial"/>
          <w:lang w:val="en-GB"/>
        </w:rPr>
        <w:t xml:space="preserve">or College </w:t>
      </w:r>
      <w:r>
        <w:rPr>
          <w:rFonts w:cs="Arial"/>
          <w:lang w:val="en-GB"/>
        </w:rPr>
        <w:t xml:space="preserve">Diploma </w:t>
      </w:r>
      <w:r w:rsidRPr="00F67D61">
        <w:rPr>
          <w:rFonts w:cs="Arial"/>
          <w:lang w:val="en-GB"/>
        </w:rPr>
        <w:t>(2 years) in a Security related discipline.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55E84CD3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Two years of security related experience.  </w:t>
      </w:r>
    </w:p>
    <w:p w14:paraId="4BD82E44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F67D61">
        <w:rPr>
          <w:rFonts w:cs="Arial"/>
          <w:lang w:val="en-GB"/>
        </w:rPr>
        <w:t xml:space="preserve">Must hold a valid Security Guard licence under the </w:t>
      </w:r>
      <w:r w:rsidRPr="006350F0">
        <w:rPr>
          <w:rFonts w:cs="Arial"/>
          <w:lang w:val="en-GB"/>
        </w:rPr>
        <w:t xml:space="preserve">Private Security and Investigative Services Act </w:t>
      </w:r>
      <w:r w:rsidRPr="00F67D61">
        <w:rPr>
          <w:rFonts w:cs="Arial"/>
          <w:lang w:val="en-GB"/>
        </w:rPr>
        <w:t>before the commencement of duties.</w:t>
      </w:r>
    </w:p>
    <w:p w14:paraId="3F73CAF5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Must hold a valid Ontario driver's licence - Class 'G' minimum.</w:t>
      </w:r>
    </w:p>
    <w:p w14:paraId="583DF431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F67D61">
        <w:rPr>
          <w:rFonts w:cs="Arial"/>
          <w:lang w:val="en-GB"/>
        </w:rPr>
        <w:t xml:space="preserve">Strong computer skills in a variety of relevant applications, such as MS Office Suite and Internet, and ability to learn proprietary security related programs such as </w:t>
      </w:r>
      <w:proofErr w:type="spellStart"/>
      <w:r w:rsidRPr="00F67D61">
        <w:rPr>
          <w:rFonts w:cs="Arial"/>
          <w:lang w:val="en-GB"/>
        </w:rPr>
        <w:t>ParkAdmin</w:t>
      </w:r>
      <w:proofErr w:type="spellEnd"/>
      <w:r w:rsidRPr="00F67D61">
        <w:rPr>
          <w:rFonts w:cs="Arial"/>
          <w:lang w:val="en-GB"/>
        </w:rPr>
        <w:t xml:space="preserve">, Axiom, </w:t>
      </w:r>
      <w:proofErr w:type="spellStart"/>
      <w:r w:rsidRPr="00F67D61">
        <w:rPr>
          <w:rFonts w:cs="Arial"/>
          <w:lang w:val="en-GB"/>
        </w:rPr>
        <w:t>IPCelerate</w:t>
      </w:r>
      <w:proofErr w:type="spellEnd"/>
      <w:r w:rsidRPr="00F67D61">
        <w:rPr>
          <w:rFonts w:cs="Arial"/>
          <w:lang w:val="en-GB"/>
        </w:rPr>
        <w:t>.</w:t>
      </w:r>
    </w:p>
    <w:p w14:paraId="5BCDD7D0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Awareness of personal safety issues, diversity issues, and the security needs of those with special needs.</w:t>
      </w:r>
    </w:p>
    <w:p w14:paraId="02DD2281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Must be able to use discretion and maintain confidentiality. </w:t>
      </w:r>
    </w:p>
    <w:p w14:paraId="78815D77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Demonstrated ability to handle assault victim support with tact and sensitivity.</w:t>
      </w:r>
    </w:p>
    <w:p w14:paraId="15EB9DB0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Ability to interact professionally and effectively with all constituencies of the University community, as well as with external emergency services contacts.</w:t>
      </w:r>
    </w:p>
    <w:p w14:paraId="0B0D324C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Strong customer service skills and ability to remain objective when resolving incidents.</w:t>
      </w:r>
    </w:p>
    <w:p w14:paraId="144F3A6B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Demonstrated ability to work independently in a team environment and with minimal supervision. </w:t>
      </w:r>
    </w:p>
    <w:p w14:paraId="3E80E62D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Demonstrated ability to exercise good judgement and to respond appropriately and effectively in stressful situations.</w:t>
      </w:r>
    </w:p>
    <w:p w14:paraId="720B14E0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Must hold a current First Aid Certificate and CPR.</w:t>
      </w:r>
    </w:p>
    <w:p w14:paraId="2E2CCEFC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Must be willing to obtain Automated External Defibrillator (AED), Use of Force and handcuff certifications, and recertify annually.</w:t>
      </w:r>
    </w:p>
    <w:p w14:paraId="080D6BE6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 xml:space="preserve">Must be available to work evenings and weekends as required.    </w:t>
      </w:r>
    </w:p>
    <w:p w14:paraId="05F0FB93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lastRenderedPageBreak/>
        <w:t xml:space="preserve">Must be available, on the premises, for entire shift (including paid lunch breaks) to respond to emergencies when necessary.  </w:t>
      </w:r>
    </w:p>
    <w:p w14:paraId="08EFDF8B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Ability to regularly work alone; some flexibility required in changing shifts to ensure adequate services.</w:t>
      </w:r>
    </w:p>
    <w:p w14:paraId="755F8041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Must be in good physical condition, be able to climb stairs, and do full security patrols of all Trent property.</w:t>
      </w:r>
    </w:p>
    <w:p w14:paraId="6BC8369F" w14:textId="77777777" w:rsidR="00F67D61" w:rsidRPr="006350F0" w:rsidRDefault="00F67D61" w:rsidP="00F67D61">
      <w:pPr>
        <w:pStyle w:val="ListParagraph"/>
        <w:numPr>
          <w:ilvl w:val="0"/>
          <w:numId w:val="3"/>
        </w:numPr>
        <w:tabs>
          <w:tab w:val="left" w:pos="-240"/>
          <w:tab w:val="left" w:pos="709"/>
          <w:tab w:val="left" w:pos="3000"/>
        </w:tabs>
        <w:suppressAutoHyphens/>
        <w:rPr>
          <w:rFonts w:cs="Arial"/>
          <w:lang w:val="en-GB"/>
        </w:rPr>
      </w:pPr>
      <w:r w:rsidRPr="006350F0">
        <w:rPr>
          <w:rFonts w:cs="Arial"/>
          <w:lang w:val="en-GB"/>
        </w:rPr>
        <w:t>Must have good report writing and notebook recording skills.</w:t>
      </w:r>
    </w:p>
    <w:p w14:paraId="24AEC885" w14:textId="38A84599" w:rsidR="00DC25B6" w:rsidRDefault="00DC25B6" w:rsidP="00F67D61">
      <w:pPr>
        <w:rPr>
          <w:rFonts w:cs="Arial"/>
        </w:rPr>
      </w:pPr>
    </w:p>
    <w:p w14:paraId="05934FD6" w14:textId="77777777" w:rsidR="000F5C8D" w:rsidRDefault="000F5C8D" w:rsidP="000F5C8D">
      <w:pPr>
        <w:rPr>
          <w:rFonts w:cs="Arial"/>
        </w:rPr>
      </w:pPr>
    </w:p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66F6" w14:textId="77777777" w:rsidR="00C473BE" w:rsidRDefault="00C473BE" w:rsidP="00937CA4">
      <w:pPr>
        <w:spacing w:after="0" w:line="240" w:lineRule="auto"/>
      </w:pPr>
      <w:r>
        <w:separator/>
      </w:r>
    </w:p>
  </w:endnote>
  <w:endnote w:type="continuationSeparator" w:id="0">
    <w:p w14:paraId="2BB92360" w14:textId="77777777" w:rsidR="00C473BE" w:rsidRDefault="00C473BE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3989BECB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F67D61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X-016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F67D61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144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F67D61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April 25, 2022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6FA4A" w14:textId="77777777" w:rsidR="00C473BE" w:rsidRDefault="00C473BE" w:rsidP="00937CA4">
      <w:pPr>
        <w:spacing w:after="0" w:line="240" w:lineRule="auto"/>
      </w:pPr>
      <w:r>
        <w:separator/>
      </w:r>
    </w:p>
  </w:footnote>
  <w:footnote w:type="continuationSeparator" w:id="0">
    <w:p w14:paraId="46D4C8A5" w14:textId="77777777" w:rsidR="00C473BE" w:rsidRDefault="00C473BE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97401BB"/>
    <w:multiLevelType w:val="hybridMultilevel"/>
    <w:tmpl w:val="00C85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907BD"/>
    <w:multiLevelType w:val="hybridMultilevel"/>
    <w:tmpl w:val="0E8C6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075283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687022530">
    <w:abstractNumId w:val="2"/>
  </w:num>
  <w:num w:numId="3" w16cid:durableId="19892848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53AEA"/>
    <w:rsid w:val="00061FAA"/>
    <w:rsid w:val="000D32FE"/>
    <w:rsid w:val="000F5C8D"/>
    <w:rsid w:val="00104589"/>
    <w:rsid w:val="00110344"/>
    <w:rsid w:val="0014517E"/>
    <w:rsid w:val="00183F8C"/>
    <w:rsid w:val="00190B43"/>
    <w:rsid w:val="001B5D46"/>
    <w:rsid w:val="001E6A32"/>
    <w:rsid w:val="00242A13"/>
    <w:rsid w:val="002615EA"/>
    <w:rsid w:val="00304028"/>
    <w:rsid w:val="00394706"/>
    <w:rsid w:val="003A4214"/>
    <w:rsid w:val="003B48E3"/>
    <w:rsid w:val="003B7BA5"/>
    <w:rsid w:val="003C2F29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3C06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546EB"/>
    <w:rsid w:val="00955639"/>
    <w:rsid w:val="00961622"/>
    <w:rsid w:val="009844EE"/>
    <w:rsid w:val="00990F9E"/>
    <w:rsid w:val="00A00264"/>
    <w:rsid w:val="00A133B8"/>
    <w:rsid w:val="00A81A6B"/>
    <w:rsid w:val="00A96416"/>
    <w:rsid w:val="00AA03B3"/>
    <w:rsid w:val="00AA703F"/>
    <w:rsid w:val="00AA7E80"/>
    <w:rsid w:val="00AC0F1A"/>
    <w:rsid w:val="00AE314D"/>
    <w:rsid w:val="00B20DB5"/>
    <w:rsid w:val="00B52436"/>
    <w:rsid w:val="00B53341"/>
    <w:rsid w:val="00B72998"/>
    <w:rsid w:val="00B7728D"/>
    <w:rsid w:val="00B81258"/>
    <w:rsid w:val="00BC3FF0"/>
    <w:rsid w:val="00BE13C9"/>
    <w:rsid w:val="00C473BE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30F98"/>
    <w:rsid w:val="00DC25B6"/>
    <w:rsid w:val="00DD3A80"/>
    <w:rsid w:val="00DD3B5D"/>
    <w:rsid w:val="00DD61CF"/>
    <w:rsid w:val="00DF4C26"/>
    <w:rsid w:val="00E31034"/>
    <w:rsid w:val="00E826F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67D61"/>
    <w:rsid w:val="00FA63D6"/>
    <w:rsid w:val="00FA70D4"/>
    <w:rsid w:val="00FB059E"/>
    <w:rsid w:val="00FC642D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99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AA703F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AA703F"/>
  </w:style>
  <w:style w:type="character" w:customStyle="1" w:styleId="eop">
    <w:name w:val="eop"/>
    <w:basedOn w:val="DefaultParagraphFont"/>
    <w:rsid w:val="00AA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2022-12-15T18:04:00Z</dcterms:created>
  <dcterms:modified xsi:type="dcterms:W3CDTF">2022-12-15T18:04:00Z</dcterms:modified>
</cp:coreProperties>
</file>